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ROOECM0107ZPB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518200638"/>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58585002"/>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626794035"/>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4.085,05</w:t>
      </w:r>
      <w:r w:rsidDel="00000000" w:rsidR="00000000" w:rsidRPr="00000000">
        <w:rPr>
          <w:sz w:val="22"/>
          <w:szCs w:val="22"/>
          <w:rtl w:val="0"/>
        </w:rPr>
        <w:t xml:space="preserv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RO42</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Vest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Hunedoara</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7"/>
        <w:gridCol w:w="47"/>
        <w:gridCol w:w="3007"/>
        <w:gridCol w:w="47"/>
        <w:gridCol w:w="2962"/>
        <w:tblGridChange w:id="0">
          <w:tblGrid>
            <w:gridCol w:w="2937"/>
            <w:gridCol w:w="47"/>
            <w:gridCol w:w="3007"/>
            <w:gridCol w:w="47"/>
            <w:gridCol w:w="2962"/>
          </w:tblGrid>
        </w:tblGridChange>
      </w:tblGrid>
      <w:tr>
        <w:trPr>
          <w:cantSplit w:val="0"/>
          <w:tblHeader w:val="0"/>
        </w:trPr>
        <w:tc>
          <w:tcPr/>
          <w:p w:rsidR="00000000" w:rsidDel="00000000" w:rsidP="00000000" w:rsidRDefault="00000000" w:rsidRPr="00000000" w14:paraId="00000058">
            <w:pPr>
              <w:rPr/>
            </w:pPr>
            <w:sdt>
              <w:sdtPr>
                <w:id w:val="116969382"/>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85.73%</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720949978"/>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14.27%</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4.085,05</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62"/>
        <w:gridCol w:w="4538"/>
        <w:tblGridChange w:id="0">
          <w:tblGrid>
            <w:gridCol w:w="4462"/>
            <w:gridCol w:w="453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jc w:val="both"/>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79">
            <w:pPr>
              <w:spacing w:after="0" w:lineRule="auto"/>
              <w:jc w:val="both"/>
              <w:rPr>
                <w:i w:val="1"/>
                <w:iCs w:val="1"/>
                <w:sz w:val="22"/>
                <w:szCs w:val="22"/>
              </w:rPr>
            </w:pPr>
            <w:r w:rsidDel="00000000" w:rsidR="00000000" w:rsidRPr="00000000">
              <w:rPr>
                <w:i w:val="1"/>
                <w:iCs w:val="1"/>
                <w:sz w:val="22"/>
                <w:szCs w:val="22"/>
                <w:rtl w:val="0"/>
              </w:rPr>
              <w:t xml:space="preserve">9170 Păduri de stejar cu carpen de tip Galio-Carpinetum</w:t>
            </w:r>
          </w:p>
          <w:p w:rsidR="00000000" w:rsidDel="00000000" w:rsidP="00000000" w:rsidRDefault="00000000" w:rsidRPr="00000000" w14:paraId="0000007A">
            <w:pPr>
              <w:spacing w:after="0" w:lineRule="auto"/>
              <w:jc w:val="both"/>
              <w:rPr>
                <w:i w:val="1"/>
                <w:iCs w:val="1"/>
                <w:sz w:val="22"/>
                <w:szCs w:val="22"/>
              </w:rPr>
            </w:pPr>
            <w:r w:rsidDel="00000000" w:rsidR="00000000" w:rsidRPr="00000000">
              <w:rPr>
                <w:i w:val="1"/>
                <w:iCs w:val="1"/>
                <w:sz w:val="22"/>
                <w:szCs w:val="22"/>
                <w:rtl w:val="0"/>
              </w:rPr>
              <w:t xml:space="preserve">91V0 Păduri dacice de fag (Symphyto-Fagion)</w:t>
            </w:r>
          </w:p>
          <w:p w:rsidR="00000000" w:rsidDel="00000000" w:rsidP="00000000" w:rsidRDefault="00000000" w:rsidRPr="00000000" w14:paraId="0000007B">
            <w:pPr>
              <w:spacing w:after="0" w:lineRule="auto"/>
              <w:jc w:val="both"/>
              <w:rPr>
                <w:b w:val="1"/>
                <w:bCs w:val="1"/>
                <w:sz w:val="22"/>
                <w:szCs w:val="22"/>
              </w:rPr>
            </w:pPr>
            <w:r w:rsidDel="00000000" w:rsidR="00000000" w:rsidRPr="00000000">
              <w:rPr>
                <w:b w:val="1"/>
                <w:bCs w:val="1"/>
                <w:sz w:val="22"/>
                <w:szCs w:val="22"/>
                <w:rtl w:val="0"/>
              </w:rPr>
              <w:t xml:space="preserve">Habitate de păduri temperate montane de conifere:</w:t>
            </w:r>
          </w:p>
          <w:p w:rsidR="00000000" w:rsidDel="00000000" w:rsidP="00000000" w:rsidRDefault="00000000" w:rsidRPr="00000000" w14:paraId="0000007C">
            <w:pPr>
              <w:spacing w:after="0" w:lineRule="auto"/>
              <w:jc w:val="both"/>
              <w:rPr>
                <w:i w:val="1"/>
                <w:iCs w:val="1"/>
                <w:sz w:val="22"/>
                <w:szCs w:val="22"/>
              </w:rPr>
            </w:pPr>
            <w:r w:rsidDel="00000000" w:rsidR="00000000" w:rsidRPr="00000000">
              <w:rPr>
                <w:i w:val="1"/>
                <w:iCs w:val="1"/>
                <w:sz w:val="22"/>
                <w:szCs w:val="22"/>
                <w:rtl w:val="0"/>
              </w:rPr>
              <w:t xml:space="preserve">9410 Păduri acidofile de Picea abies din regiunea montană (Vaccinio-Piceetea)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i w:val="1"/>
                <w:iCs w:val="1"/>
                <w:sz w:val="22"/>
                <w:szCs w:val="22"/>
              </w:rPr>
            </w:pPr>
            <w:r w:rsidDel="00000000" w:rsidR="00000000" w:rsidRPr="00000000">
              <w:rPr>
                <w:b w:val="1"/>
                <w:bCs w:val="1"/>
                <w:i w:val="1"/>
                <w:iCs w:val="1"/>
                <w:sz w:val="22"/>
                <w:szCs w:val="22"/>
                <w:rtl w:val="0"/>
              </w:rPr>
              <w:t xml:space="preserve">Nevertebrate</w:t>
            </w:r>
            <w:r w:rsidDel="00000000" w:rsidR="00000000" w:rsidRPr="00000000">
              <w:rPr>
                <w:i w:val="1"/>
                <w:iCs w:val="1"/>
                <w:sz w:val="22"/>
                <w:szCs w:val="22"/>
                <w:rtl w:val="0"/>
              </w:rPr>
              <w:t xml:space="preserve">:</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1060 Lycaena dispar</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1">
            <w:pPr>
              <w:spacing w:after="0" w:lineRule="auto"/>
              <w:rPr>
                <w:i w:val="1"/>
                <w:iCs w:val="1"/>
                <w:sz w:val="22"/>
                <w:szCs w:val="22"/>
              </w:rPr>
            </w:pPr>
            <w:r w:rsidDel="00000000" w:rsidR="00000000" w:rsidRPr="00000000">
              <w:rPr>
                <w:b w:val="1"/>
                <w:bCs w:val="1"/>
                <w:i w:val="1"/>
                <w:iCs w:val="1"/>
                <w:sz w:val="22"/>
                <w:szCs w:val="22"/>
                <w:rtl w:val="0"/>
              </w:rPr>
              <w:t xml:space="preserve">Amfibieni</w:t>
            </w:r>
            <w:r w:rsidDel="00000000" w:rsidR="00000000" w:rsidRPr="00000000">
              <w:rPr>
                <w:i w:val="1"/>
                <w:iCs w:val="1"/>
                <w:sz w:val="22"/>
                <w:szCs w:val="22"/>
                <w:rtl w:val="0"/>
              </w:rPr>
              <w:t xml:space="preserve">:</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4">
            <w:pPr>
              <w:spacing w:after="0" w:lineRule="auto"/>
              <w:rPr>
                <w:i w:val="1"/>
                <w:iCs w:val="1"/>
                <w:sz w:val="22"/>
                <w:szCs w:val="22"/>
              </w:rPr>
            </w:pPr>
            <w:r w:rsidDel="00000000" w:rsidR="00000000" w:rsidRPr="00000000">
              <w:rPr>
                <w:b w:val="1"/>
                <w:bCs w:val="1"/>
                <w:i w:val="1"/>
                <w:iCs w:val="1"/>
                <w:sz w:val="22"/>
                <w:szCs w:val="22"/>
                <w:rtl w:val="0"/>
              </w:rPr>
              <w:t xml:space="preserve">Mamifere</w:t>
            </w:r>
            <w:r w:rsidDel="00000000" w:rsidR="00000000" w:rsidRPr="00000000">
              <w:rPr>
                <w:i w:val="1"/>
                <w:iCs w:val="1"/>
                <w:sz w:val="22"/>
                <w:szCs w:val="22"/>
                <w:rtl w:val="0"/>
              </w:rPr>
              <w:t xml:space="preserve">:</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87">
            <w:pPr>
              <w:spacing w:after="0" w:lineRule="auto"/>
              <w:rPr>
                <w:i w:val="1"/>
                <w:iCs w:val="1"/>
                <w:sz w:val="22"/>
                <w:szCs w:val="22"/>
              </w:rPr>
            </w:pPr>
            <w:r w:rsidDel="00000000" w:rsidR="00000000" w:rsidRPr="00000000">
              <w:rPr>
                <w:b w:val="1"/>
                <w:bCs w:val="1"/>
                <w:i w:val="1"/>
                <w:iCs w:val="1"/>
                <w:sz w:val="22"/>
                <w:szCs w:val="22"/>
                <w:rtl w:val="0"/>
              </w:rPr>
              <w:t xml:space="preserve">Chiroptere</w:t>
            </w:r>
            <w:r w:rsidDel="00000000" w:rsidR="00000000" w:rsidRPr="00000000">
              <w:rPr>
                <w:i w:val="1"/>
                <w:iCs w:val="1"/>
                <w:sz w:val="22"/>
                <w:szCs w:val="22"/>
                <w:rtl w:val="0"/>
              </w:rPr>
              <w:t xml:space="preserve">:</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1307 Myotis blythii</w:t>
              <w:br w:type="textWrapping"/>
              <w:t xml:space="preserve">1324 Myotis myotis</w:t>
              <w:br w:type="textWrapping"/>
              <w:t xml:space="preserve">1304 Rhinolophus ferrumequinum</w:t>
              <w:br w:type="textWrapping"/>
              <w:t xml:space="preserve">1303 Rhinolophus hippposideros</w:t>
            </w:r>
          </w:p>
          <w:p w:rsidR="00000000" w:rsidDel="00000000" w:rsidP="00000000" w:rsidRDefault="00000000" w:rsidRPr="00000000" w14:paraId="00000089">
            <w:pPr>
              <w:spacing w:after="0" w:lineRule="auto"/>
              <w:rPr>
                <w:i w:val="1"/>
                <w:iCs w:val="1"/>
                <w:sz w:val="22"/>
                <w:szCs w:val="22"/>
              </w:rPr>
            </w:pPr>
            <w:r w:rsidDel="00000000" w:rsidR="00000000" w:rsidRPr="00000000">
              <w:rPr>
                <w:b w:val="1"/>
                <w:bCs w:val="1"/>
                <w:i w:val="1"/>
                <w:iCs w:val="1"/>
                <w:sz w:val="22"/>
                <w:szCs w:val="22"/>
                <w:rtl w:val="0"/>
              </w:rPr>
              <w:t xml:space="preserve">Păsări</w:t>
            </w:r>
            <w:r w:rsidDel="00000000" w:rsidR="00000000" w:rsidRPr="00000000">
              <w:rPr>
                <w:i w:val="1"/>
                <w:iCs w:val="1"/>
                <w:sz w:val="22"/>
                <w:szCs w:val="22"/>
                <w:rtl w:val="0"/>
              </w:rPr>
              <w:t xml:space="preserve">:</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A072 Pernis apivorus</w:t>
              <w:br w:type="textWrapping"/>
              <w:t xml:space="preserve">A092 Hieraaetus pennatus</w:t>
              <w:br w:type="textWrapping"/>
              <w:t xml:space="preserve">A098 Falco columbarius</w:t>
              <w:br w:type="textWrapping"/>
              <w:t xml:space="preserve">A104 Bonasa bonasia</w:t>
              <w:br w:type="textWrapping"/>
              <w:t xml:space="preserve">A224 Caprimulgus europaeus</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A238 Dendrocopos medius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spacing w:after="0" w:lineRule="auto"/>
              <w:jc w:val="both"/>
              <w:rPr>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8F">
            <w:pPr>
              <w:spacing w:after="0" w:lineRule="auto"/>
              <w:jc w:val="both"/>
              <w:rPr>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p>
          <w:p w:rsidR="00000000" w:rsidDel="00000000" w:rsidP="00000000" w:rsidRDefault="00000000" w:rsidRPr="00000000" w14:paraId="00000090">
            <w:pPr>
              <w:spacing w:after="0" w:lineRule="auto"/>
              <w:jc w:val="both"/>
              <w:rPr>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p>
          <w:p w:rsidR="00000000" w:rsidDel="00000000" w:rsidP="00000000" w:rsidRDefault="00000000" w:rsidRPr="00000000" w14:paraId="00000091">
            <w:pPr>
              <w:spacing w:after="0" w:lineRule="auto"/>
              <w:jc w:val="both"/>
              <w:rPr>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spacing w:after="0" w:line="276" w:lineRule="auto"/>
              <w:jc w:val="both"/>
              <w:rPr>
                <w:i w:val="1"/>
                <w:iCs w:val="1"/>
                <w:sz w:val="22"/>
                <w:szCs w:val="22"/>
              </w:rPr>
            </w:pPr>
            <w:r w:rsidDel="00000000" w:rsidR="00000000" w:rsidRPr="00000000">
              <w:rPr>
                <w:b w:val="1"/>
                <w:bCs w:val="1"/>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96">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97">
            <w:pPr>
              <w:spacing w:after="0" w:line="276" w:lineRule="auto"/>
              <w:jc w:val="both"/>
              <w:rPr>
                <w:i w:val="1"/>
                <w:iCs w:val="1"/>
                <w:sz w:val="22"/>
                <w:szCs w:val="22"/>
              </w:rPr>
            </w:pPr>
            <w:r w:rsidDel="00000000" w:rsidR="00000000" w:rsidRPr="00000000">
              <w:rPr>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98">
            <w:pPr>
              <w:spacing w:after="0" w:line="276" w:lineRule="auto"/>
              <w:jc w:val="both"/>
              <w:rPr>
                <w:i w:val="1"/>
                <w:iCs w:val="1"/>
                <w:sz w:val="22"/>
                <w:szCs w:val="22"/>
              </w:rPr>
            </w:pPr>
            <w:r w:rsidDel="00000000" w:rsidR="00000000" w:rsidRPr="00000000">
              <w:rPr>
                <w:b w:val="1"/>
                <w:bCs w:val="1"/>
                <w:rtl w:val="0"/>
              </w:rPr>
              <w:t xml:space="preserve">Obiective specifice:</w:t>
            </w:r>
            <w:r w:rsidDel="00000000" w:rsidR="00000000" w:rsidRPr="00000000">
              <w:rPr>
                <w:rtl w:val="0"/>
              </w:rPr>
            </w:r>
          </w:p>
          <w:p w:rsidR="00000000" w:rsidDel="00000000" w:rsidP="00000000" w:rsidRDefault="00000000" w:rsidRPr="00000000" w14:paraId="00000099">
            <w:pPr>
              <w:spacing w:after="0" w:line="276" w:lineRule="auto"/>
              <w:jc w:val="both"/>
              <w:rPr>
                <w:i w:val="1"/>
                <w:iCs w:val="1"/>
                <w:sz w:val="22"/>
                <w:szCs w:val="22"/>
              </w:rPr>
            </w:pPr>
            <w:r w:rsidDel="00000000" w:rsidR="00000000" w:rsidRPr="00000000">
              <w:rPr>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9A">
            <w:pPr>
              <w:spacing w:after="0" w:line="276" w:lineRule="auto"/>
              <w:jc w:val="both"/>
              <w:rPr>
                <w:i w:val="1"/>
                <w:iCs w:val="1"/>
                <w:sz w:val="22"/>
                <w:szCs w:val="22"/>
              </w:rPr>
            </w:pPr>
            <w:r w:rsidDel="00000000" w:rsidR="00000000" w:rsidRPr="00000000">
              <w:rPr>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9B">
            <w:pPr>
              <w:spacing w:after="0" w:line="276" w:lineRule="auto"/>
              <w:jc w:val="both"/>
              <w:rPr>
                <w:i w:val="1"/>
                <w:iCs w:val="1"/>
                <w:sz w:val="22"/>
                <w:szCs w:val="22"/>
              </w:rPr>
            </w:pPr>
            <w:r w:rsidDel="00000000" w:rsidR="00000000" w:rsidRPr="00000000">
              <w:rPr>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9C">
            <w:pPr>
              <w:spacing w:after="0" w:line="276" w:lineRule="auto"/>
              <w:jc w:val="both"/>
              <w:rPr>
                <w:i w:val="1"/>
                <w:iCs w:val="1"/>
                <w:sz w:val="22"/>
                <w:szCs w:val="22"/>
              </w:rPr>
            </w:pPr>
            <w:r w:rsidDel="00000000" w:rsidR="00000000" w:rsidRPr="00000000">
              <w:rPr>
                <w:rtl w:val="0"/>
              </w:rPr>
              <w:t xml:space="preserve">4. Prevenirea  deranjului produs de activitățile umane.</w:t>
            </w:r>
            <w:r w:rsidDel="00000000" w:rsidR="00000000" w:rsidRPr="00000000">
              <w:rPr>
                <w:rtl w:val="0"/>
              </w:rPr>
            </w:r>
          </w:p>
          <w:p w:rsidR="00000000" w:rsidDel="00000000" w:rsidP="00000000" w:rsidRDefault="00000000" w:rsidRPr="00000000" w14:paraId="0000009D">
            <w:pPr>
              <w:spacing w:after="0" w:line="276" w:lineRule="auto"/>
              <w:jc w:val="both"/>
              <w:rPr>
                <w:i w:val="1"/>
                <w:iCs w:val="1"/>
                <w:sz w:val="22"/>
                <w:szCs w:val="22"/>
              </w:rPr>
            </w:pPr>
            <w:r w:rsidDel="00000000" w:rsidR="00000000" w:rsidRPr="00000000">
              <w:rPr>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9E">
            <w:pPr>
              <w:spacing w:after="0" w:line="276" w:lineRule="auto"/>
              <w:jc w:val="both"/>
              <w:rPr>
                <w:i w:val="1"/>
                <w:iCs w:val="1"/>
                <w:sz w:val="22"/>
                <w:szCs w:val="22"/>
              </w:rPr>
            </w:pPr>
            <w:r w:rsidDel="00000000" w:rsidR="00000000" w:rsidRPr="00000000">
              <w:rPr>
                <w:b w:val="1"/>
                <w:bCs w:val="1"/>
                <w:rtl w:val="0"/>
              </w:rPr>
              <w:t xml:space="preserve">Măsuri de conservare:</w:t>
            </w:r>
            <w:r w:rsidDel="00000000" w:rsidR="00000000" w:rsidRPr="00000000">
              <w:rPr>
                <w:rtl w:val="0"/>
              </w:rPr>
            </w:r>
          </w:p>
          <w:p w:rsidR="00000000" w:rsidDel="00000000" w:rsidP="00000000" w:rsidRDefault="00000000" w:rsidRPr="00000000" w14:paraId="0000009F">
            <w:pPr>
              <w:spacing w:after="0" w:line="276" w:lineRule="auto"/>
              <w:jc w:val="both"/>
              <w:rPr>
                <w:i w:val="1"/>
                <w:iCs w:val="1"/>
                <w:sz w:val="22"/>
                <w:szCs w:val="22"/>
              </w:rPr>
            </w:pPr>
            <w:r w:rsidDel="00000000" w:rsidR="00000000" w:rsidRPr="00000000">
              <w:rPr>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A0">
            <w:pPr>
              <w:spacing w:after="0" w:line="276" w:lineRule="auto"/>
              <w:jc w:val="both"/>
              <w:rPr>
                <w:i w:val="1"/>
                <w:iCs w:val="1"/>
                <w:sz w:val="22"/>
                <w:szCs w:val="22"/>
              </w:rPr>
            </w:pPr>
            <w:r w:rsidDel="00000000" w:rsidR="00000000" w:rsidRPr="00000000">
              <w:rPr>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A1">
            <w:pPr>
              <w:spacing w:after="0" w:line="276" w:lineRule="auto"/>
              <w:jc w:val="both"/>
              <w:rPr>
                <w:i w:val="1"/>
                <w:iCs w:val="1"/>
                <w:sz w:val="22"/>
                <w:szCs w:val="22"/>
              </w:rPr>
            </w:pPr>
            <w:r w:rsidDel="00000000" w:rsidR="00000000" w:rsidRPr="00000000">
              <w:rPr>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A2">
            <w:pPr>
              <w:spacing w:after="0" w:line="276" w:lineRule="auto"/>
              <w:jc w:val="both"/>
              <w:rPr>
                <w:i w:val="1"/>
                <w:iCs w:val="1"/>
                <w:sz w:val="22"/>
                <w:szCs w:val="22"/>
              </w:rPr>
            </w:pPr>
            <w:r w:rsidDel="00000000" w:rsidR="00000000" w:rsidRPr="00000000">
              <w:rPr>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A3">
            <w:pPr>
              <w:spacing w:after="0" w:line="276" w:lineRule="auto"/>
              <w:jc w:val="both"/>
              <w:rPr>
                <w:i w:val="1"/>
                <w:iCs w:val="1"/>
                <w:sz w:val="22"/>
                <w:szCs w:val="22"/>
              </w:rPr>
            </w:pPr>
            <w:r w:rsidDel="00000000" w:rsidR="00000000" w:rsidRPr="00000000">
              <w:rPr>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0A4">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A5">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A7">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A8">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A9">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AA">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AB">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AC">
            <w:pPr>
              <w:spacing w:after="0" w:line="276" w:lineRule="auto"/>
              <w:jc w:val="both"/>
              <w:rPr>
                <w:i w:val="1"/>
                <w:iCs w:val="1"/>
                <w:sz w:val="22"/>
                <w:szCs w:val="22"/>
              </w:rPr>
            </w:pPr>
            <w:r w:rsidDel="00000000" w:rsidR="00000000" w:rsidRPr="00000000">
              <w:rPr>
                <w:rtl w:val="0"/>
              </w:rPr>
              <w:t xml:space="preserve">• O5. Reducerea fragmentării habitatelor și prevenirea  presiunilor antropice.</w:t>
            </w:r>
            <w:r w:rsidDel="00000000" w:rsidR="00000000" w:rsidRPr="00000000">
              <w:rPr>
                <w:rtl w:val="0"/>
              </w:rPr>
            </w:r>
          </w:p>
          <w:p w:rsidR="00000000" w:rsidDel="00000000" w:rsidP="00000000" w:rsidRDefault="00000000" w:rsidRPr="00000000" w14:paraId="000000AD">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AE">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AF">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B0">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B1">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B2">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B3">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B4">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0B5">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B6">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B7">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B8">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B9">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BA">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BB">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BC">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BD">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BE">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BF">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C0">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C1">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2">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3">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C4">
      <w:pPr>
        <w:rPr>
          <w:b w:val="1"/>
          <w:bCs w:val="1"/>
          <w:sz w:val="22"/>
          <w:szCs w:val="22"/>
        </w:rPr>
      </w:pPr>
      <w:r w:rsidDel="00000000" w:rsidR="00000000" w:rsidRPr="00000000">
        <w:rPr>
          <w:rtl w:val="0"/>
        </w:rPr>
      </w:r>
    </w:p>
    <w:p w:rsidR="00000000" w:rsidDel="00000000" w:rsidP="00000000" w:rsidRDefault="00000000" w:rsidRPr="00000000" w14:paraId="000000C5">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C7">
      <w:pPr>
        <w:jc w:val="center"/>
        <w:rPr>
          <w:b w:val="1"/>
          <w:bCs w:val="1"/>
          <w:sz w:val="22"/>
          <w:szCs w:val="22"/>
        </w:rPr>
      </w:pPr>
      <w:r w:rsidDel="00000000" w:rsidR="00000000" w:rsidRPr="00000000">
        <w:rPr>
          <w:rtl w:val="0"/>
        </w:rPr>
      </w:r>
    </w:p>
    <w:p w:rsidR="00000000" w:rsidDel="00000000" w:rsidP="00000000" w:rsidRDefault="00000000" w:rsidRPr="00000000" w14:paraId="000000C8">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4 februarie 2025 – Deva, jud. Hunedoara; 13 mai 2025 – corespondență DS Hunedoara.</w:t>
      </w:r>
    </w:p>
    <w:p w:rsidR="00000000" w:rsidDel="00000000" w:rsidP="00000000" w:rsidRDefault="00000000" w:rsidRPr="00000000" w14:paraId="000000C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w:t>
      </w:r>
    </w:p>
    <w:p w:rsidR="00000000" w:rsidDel="00000000" w:rsidP="00000000" w:rsidRDefault="00000000" w:rsidRPr="00000000" w14:paraId="000000C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suplimentară online în data de 17 decembrie 2025 cu participarea factorilor interesați relevanți din județul Hunedoara. </w:t>
      </w:r>
    </w:p>
    <w:p w:rsidR="00000000" w:rsidDel="00000000" w:rsidP="00000000" w:rsidRDefault="00000000" w:rsidRPr="00000000" w14:paraId="000000CE">
      <w:pPr>
        <w:rPr>
          <w:b w:val="1"/>
          <w:bCs w:val="1"/>
          <w:sz w:val="22"/>
          <w:szCs w:val="22"/>
        </w:rPr>
      </w:pPr>
      <w:r w:rsidDel="00000000" w:rsidR="00000000" w:rsidRPr="00000000">
        <w:rPr>
          <w:rtl w:val="0"/>
        </w:rPr>
      </w:r>
    </w:p>
    <w:p w:rsidR="00000000" w:rsidDel="00000000" w:rsidP="00000000" w:rsidRDefault="00000000" w:rsidRPr="00000000" w14:paraId="000000CF">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D0">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D1">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D2">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UabyuqWxOAi+wFHtTK4qYylG5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OAByITEwUnh1UENTYXdIS3lnYkFmX0otRmE5eFBUSjE0YlRm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